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0F" w:rsidRDefault="00F04E0F" w:rsidP="00F04E0F">
      <w:pPr>
        <w:jc w:val="center"/>
        <w:rPr>
          <w:sz w:val="28"/>
          <w:szCs w:val="28"/>
          <w:u w:val="single"/>
        </w:rPr>
      </w:pPr>
    </w:p>
    <w:p w:rsidR="004E2A76" w:rsidRDefault="004E2A76" w:rsidP="00F04E0F">
      <w:pPr>
        <w:jc w:val="center"/>
        <w:rPr>
          <w:rFonts w:ascii="Arial" w:hAnsi="Arial" w:cs="Arial"/>
          <w:b/>
          <w:sz w:val="28"/>
          <w:szCs w:val="28"/>
        </w:rPr>
      </w:pP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jc w:val="center"/>
        <w:rPr>
          <w:rFonts w:ascii="Arial" w:hAnsi="Arial" w:cs="Arial"/>
          <w:b/>
          <w:sz w:val="28"/>
          <w:szCs w:val="28"/>
        </w:rPr>
      </w:pPr>
      <w:r w:rsidRPr="004E2A76">
        <w:rPr>
          <w:rFonts w:ascii="Arial" w:hAnsi="Arial" w:cs="Arial"/>
          <w:b/>
          <w:sz w:val="28"/>
          <w:szCs w:val="28"/>
        </w:rPr>
        <w:t>Environmental Policy Statement</w:t>
      </w: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rPr>
          <w:rFonts w:ascii="Arial" w:hAnsi="Arial" w:cs="Arial"/>
        </w:rPr>
      </w:pPr>
      <w:proofErr w:type="spellStart"/>
      <w:r w:rsidRPr="004E2A76">
        <w:rPr>
          <w:rFonts w:ascii="Arial" w:hAnsi="Arial" w:cs="Arial"/>
        </w:rPr>
        <w:t>Agripower</w:t>
      </w:r>
      <w:proofErr w:type="spellEnd"/>
      <w:r w:rsidRPr="004E2A76">
        <w:rPr>
          <w:rFonts w:ascii="Arial" w:hAnsi="Arial" w:cs="Arial"/>
        </w:rPr>
        <w:t xml:space="preserve"> Ltd recognises that environmental issues are of fundamental importance both in their own right and as part of a successful and responsible business strategy.  Therefore, we are committed to ensuring that the environmental impact of our operations will be minimised by preserving, protecting and improving the environment, and by the prevention of pollution.</w:t>
      </w: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rPr>
          <w:rFonts w:ascii="Arial" w:hAnsi="Arial" w:cs="Arial"/>
        </w:rPr>
      </w:pPr>
      <w:r w:rsidRPr="004E2A76">
        <w:rPr>
          <w:rFonts w:ascii="Arial" w:hAnsi="Arial" w:cs="Arial"/>
        </w:rPr>
        <w:t xml:space="preserve">As Director I am ultimately accountable for </w:t>
      </w:r>
      <w:proofErr w:type="spellStart"/>
      <w:r w:rsidRPr="004E2A76">
        <w:rPr>
          <w:rFonts w:ascii="Arial" w:hAnsi="Arial" w:cs="Arial"/>
        </w:rPr>
        <w:t>Agripower</w:t>
      </w:r>
      <w:proofErr w:type="spellEnd"/>
      <w:r w:rsidRPr="004E2A76">
        <w:rPr>
          <w:rFonts w:ascii="Arial" w:hAnsi="Arial" w:cs="Arial"/>
        </w:rPr>
        <w:t xml:space="preserve"> </w:t>
      </w:r>
      <w:proofErr w:type="spellStart"/>
      <w:r w:rsidRPr="004E2A76">
        <w:rPr>
          <w:rFonts w:ascii="Arial" w:hAnsi="Arial" w:cs="Arial"/>
        </w:rPr>
        <w:t>Ltd’s</w:t>
      </w:r>
      <w:proofErr w:type="spellEnd"/>
      <w:r w:rsidRPr="004E2A76">
        <w:rPr>
          <w:rFonts w:ascii="Arial" w:hAnsi="Arial" w:cs="Arial"/>
        </w:rPr>
        <w:t xml:space="preserve"> environmental performance, with responsibility for implementation being delegated through line management.  I will ensure that the necessary resources are made available to achieve successful environmental management throughout the business.</w:t>
      </w: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rPr>
          <w:rFonts w:ascii="Arial" w:hAnsi="Arial" w:cs="Arial"/>
        </w:rPr>
      </w:pPr>
      <w:proofErr w:type="spellStart"/>
      <w:r w:rsidRPr="004E2A76">
        <w:rPr>
          <w:rFonts w:ascii="Arial" w:hAnsi="Arial" w:cs="Arial"/>
        </w:rPr>
        <w:t>Agripower</w:t>
      </w:r>
      <w:proofErr w:type="spellEnd"/>
      <w:r w:rsidRPr="004E2A76">
        <w:rPr>
          <w:rFonts w:ascii="Arial" w:hAnsi="Arial" w:cs="Arial"/>
        </w:rPr>
        <w:t xml:space="preserve"> Ltd will undertake a full analysis of all its environmental aspects and impacts, in order to develop a comprehensive environmental management system.  This system will then be used to ensure, as a minimum, that legal requirements are met, along with industry best practice and the Company’s own standards.  In addition, this analysis will also allow the setting of specific targets and objectives in order to ensure ongoing continuous improvement.</w:t>
      </w: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spacing w:after="0"/>
        <w:rPr>
          <w:rFonts w:ascii="Arial" w:hAnsi="Arial" w:cs="Arial"/>
        </w:rPr>
      </w:pPr>
      <w:proofErr w:type="spellStart"/>
      <w:r w:rsidRPr="004E2A76">
        <w:rPr>
          <w:rFonts w:ascii="Arial" w:hAnsi="Arial" w:cs="Arial"/>
        </w:rPr>
        <w:t>Agripower</w:t>
      </w:r>
      <w:proofErr w:type="spellEnd"/>
      <w:r w:rsidRPr="004E2A76">
        <w:rPr>
          <w:rFonts w:ascii="Arial" w:hAnsi="Arial" w:cs="Arial"/>
        </w:rPr>
        <w:t xml:space="preserve"> Ltd will ensure that environmental considerations are taken into account throughout </w:t>
      </w: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spacing w:after="0"/>
        <w:rPr>
          <w:rFonts w:ascii="Arial" w:hAnsi="Arial" w:cs="Arial"/>
        </w:rPr>
      </w:pPr>
      <w:proofErr w:type="gramStart"/>
      <w:r w:rsidRPr="004E2A76">
        <w:rPr>
          <w:rFonts w:ascii="Arial" w:hAnsi="Arial" w:cs="Arial"/>
        </w:rPr>
        <w:t>its</w:t>
      </w:r>
      <w:proofErr w:type="gramEnd"/>
      <w:r w:rsidRPr="004E2A76">
        <w:rPr>
          <w:rFonts w:ascii="Arial" w:hAnsi="Arial" w:cs="Arial"/>
        </w:rPr>
        <w:t xml:space="preserve"> sphere of operations and in doing so expects</w:t>
      </w:r>
      <w:bookmarkStart w:id="0" w:name="_GoBack"/>
      <w:bookmarkEnd w:id="0"/>
      <w:r w:rsidRPr="004E2A76">
        <w:rPr>
          <w:rFonts w:ascii="Arial" w:hAnsi="Arial" w:cs="Arial"/>
        </w:rPr>
        <w:t xml:space="preserve"> the full co-operation and commitment of its staff, employees, sub-contractors and suppliers in meeting the requirements of this Policy.</w:t>
      </w: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rPr>
          <w:rFonts w:ascii="Arial" w:hAnsi="Arial" w:cs="Arial"/>
        </w:rPr>
      </w:pP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rPr>
          <w:rFonts w:ascii="Arial" w:hAnsi="Arial" w:cs="Arial"/>
        </w:rPr>
      </w:pPr>
      <w:proofErr w:type="spellStart"/>
      <w:r w:rsidRPr="004E2A76">
        <w:rPr>
          <w:rFonts w:ascii="Arial" w:hAnsi="Arial" w:cs="Arial"/>
        </w:rPr>
        <w:t>Agripower</w:t>
      </w:r>
      <w:proofErr w:type="spellEnd"/>
      <w:r w:rsidRPr="004E2A76">
        <w:rPr>
          <w:rFonts w:ascii="Arial" w:hAnsi="Arial" w:cs="Arial"/>
        </w:rPr>
        <w:t xml:space="preserve"> Ltd will undertake a complete formal review of the environmental management system annually.  This annual review will include for the measurement of progress against set targets and objectives.</w:t>
      </w: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rPr>
          <w:rFonts w:ascii="Arial" w:hAnsi="Arial" w:cs="Arial"/>
        </w:rPr>
      </w:pPr>
      <w:r w:rsidRPr="004E2A76">
        <w:rPr>
          <w:rFonts w:ascii="Arial" w:hAnsi="Arial" w:cs="Arial"/>
        </w:rPr>
        <w:t>A copy of this Environmental Policy, and all subsequent revisions, will be prominently displayed at all sites and workplaces, and will be made available to all interested parties.</w:t>
      </w:r>
    </w:p>
    <w:p w:rsidR="007137ED" w:rsidRPr="004E2A76" w:rsidRDefault="007137ED"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spacing w:after="0"/>
        <w:rPr>
          <w:rFonts w:ascii="Arial" w:hAnsi="Arial" w:cs="Arial"/>
        </w:rPr>
      </w:pP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spacing w:after="0"/>
        <w:rPr>
          <w:rFonts w:ascii="Arial" w:hAnsi="Arial" w:cs="Arial"/>
        </w:rPr>
      </w:pPr>
      <w:r w:rsidRPr="004E2A76">
        <w:rPr>
          <w:rFonts w:ascii="Arial" w:hAnsi="Arial" w:cs="Arial"/>
        </w:rPr>
        <w:t>Jerry Anderson</w:t>
      </w:r>
      <w:r w:rsidR="006C1815" w:rsidRPr="004E2A76">
        <w:rPr>
          <w:rFonts w:ascii="Arial" w:hAnsi="Arial" w:cs="Arial"/>
        </w:rPr>
        <w:t xml:space="preserve"> </w:t>
      </w:r>
    </w:p>
    <w:p w:rsidR="007137ED"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spacing w:after="0"/>
        <w:rPr>
          <w:rFonts w:ascii="Arial" w:hAnsi="Arial" w:cs="Arial"/>
          <w:b/>
        </w:rPr>
      </w:pPr>
      <w:r w:rsidRPr="004E2A76">
        <w:rPr>
          <w:rFonts w:ascii="Arial" w:hAnsi="Arial" w:cs="Arial"/>
          <w:b/>
        </w:rPr>
        <w:t xml:space="preserve">Director </w:t>
      </w:r>
    </w:p>
    <w:p w:rsidR="007137ED" w:rsidRPr="004E2A76" w:rsidRDefault="007137ED"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spacing w:after="0"/>
        <w:rPr>
          <w:rFonts w:ascii="Arial" w:hAnsi="Arial" w:cs="Arial"/>
        </w:rPr>
      </w:pPr>
    </w:p>
    <w:p w:rsidR="00F04E0F"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spacing w:after="0"/>
        <w:rPr>
          <w:rFonts w:ascii="Arial" w:hAnsi="Arial" w:cs="Arial"/>
        </w:rPr>
      </w:pPr>
      <w:proofErr w:type="spellStart"/>
      <w:r w:rsidRPr="004E2A76">
        <w:rPr>
          <w:rFonts w:ascii="Arial" w:hAnsi="Arial" w:cs="Arial"/>
        </w:rPr>
        <w:t>Agripower</w:t>
      </w:r>
      <w:proofErr w:type="spellEnd"/>
      <w:r w:rsidRPr="004E2A76">
        <w:rPr>
          <w:rFonts w:ascii="Arial" w:hAnsi="Arial" w:cs="Arial"/>
        </w:rPr>
        <w:t xml:space="preserve"> Ltd  </w:t>
      </w:r>
    </w:p>
    <w:p w:rsidR="004B57DC" w:rsidRPr="004E2A76" w:rsidRDefault="00F04E0F"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rPr>
          <w:rFonts w:ascii="Arial" w:hAnsi="Arial" w:cs="Arial"/>
        </w:rPr>
      </w:pPr>
      <w:r w:rsidRPr="004E2A76">
        <w:rPr>
          <w:rFonts w:ascii="Arial" w:hAnsi="Arial" w:cs="Arial"/>
        </w:rPr>
        <w:t xml:space="preserve">Date: March </w:t>
      </w:r>
      <w:r w:rsidR="004E2A76" w:rsidRPr="004E2A76">
        <w:rPr>
          <w:rFonts w:ascii="Arial" w:hAnsi="Arial" w:cs="Arial"/>
        </w:rPr>
        <w:t>2017</w:t>
      </w:r>
    </w:p>
    <w:p w:rsidR="004B57DC" w:rsidRPr="004E2A76" w:rsidRDefault="004E2A76" w:rsidP="008564D6">
      <w:pPr>
        <w:pBdr>
          <w:top w:val="single" w:sz="24" w:space="1" w:color="1F497D" w:themeColor="text2"/>
          <w:left w:val="single" w:sz="24" w:space="4" w:color="1F497D" w:themeColor="text2"/>
          <w:bottom w:val="single" w:sz="24" w:space="1" w:color="1F497D" w:themeColor="text2"/>
          <w:right w:val="single" w:sz="24" w:space="4" w:color="1F497D" w:themeColor="text2"/>
        </w:pBdr>
        <w:rPr>
          <w:rFonts w:ascii="Arial" w:hAnsi="Arial" w:cs="Arial"/>
        </w:rPr>
      </w:pPr>
      <w:r w:rsidRPr="004E2A76">
        <w:rPr>
          <w:rFonts w:ascii="Arial" w:hAnsi="Arial" w:cs="Arial"/>
        </w:rPr>
        <w:t>Version 1 March 2017</w:t>
      </w:r>
    </w:p>
    <w:sectPr w:rsidR="004B57DC" w:rsidRPr="004E2A76" w:rsidSect="008564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A6" w:rsidRDefault="009737A6" w:rsidP="00F04E0F">
      <w:pPr>
        <w:spacing w:after="0" w:line="240" w:lineRule="auto"/>
      </w:pPr>
      <w:r>
        <w:separator/>
      </w:r>
    </w:p>
  </w:endnote>
  <w:endnote w:type="continuationSeparator" w:id="0">
    <w:p w:rsidR="009737A6" w:rsidRDefault="009737A6" w:rsidP="00F0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A6" w:rsidRDefault="009737A6" w:rsidP="00F04E0F">
      <w:pPr>
        <w:spacing w:after="0" w:line="240" w:lineRule="auto"/>
      </w:pPr>
      <w:r>
        <w:separator/>
      </w:r>
    </w:p>
  </w:footnote>
  <w:footnote w:type="continuationSeparator" w:id="0">
    <w:p w:rsidR="009737A6" w:rsidRDefault="009737A6" w:rsidP="00F04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76" w:rsidRDefault="004E2A76" w:rsidP="004E2A76">
    <w:pPr>
      <w:pStyle w:val="Header"/>
      <w:jc w:val="center"/>
    </w:pPr>
    <w:r>
      <w:rPr>
        <w:noProof/>
        <w:lang w:eastAsia="en-GB"/>
      </w:rPr>
      <w:drawing>
        <wp:inline distT="0" distB="0" distL="0" distR="0" wp14:anchorId="273DBDF3" wp14:editId="06ACDAEA">
          <wp:extent cx="1116418" cy="1233377"/>
          <wp:effectExtent l="0" t="0" r="7620" b="5080"/>
          <wp:docPr id="3" name="Picture 3" descr="C:\Users\sallyhutchinson.APOWER\AppData\Local\Microsoft\Windows\Temporary Internet Files\Content.Word\Agripower Logo 2015 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hutchinson.APOWER\AppData\Local\Microsoft\Windows\Temporary Internet Files\Content.Word\Agripower Logo 2015 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537" cy="12335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0F"/>
    <w:rsid w:val="0009721B"/>
    <w:rsid w:val="0012753D"/>
    <w:rsid w:val="00134457"/>
    <w:rsid w:val="00177CAC"/>
    <w:rsid w:val="002E4374"/>
    <w:rsid w:val="00470284"/>
    <w:rsid w:val="0049025D"/>
    <w:rsid w:val="004B57DC"/>
    <w:rsid w:val="004D0C5D"/>
    <w:rsid w:val="004E2A76"/>
    <w:rsid w:val="005863D9"/>
    <w:rsid w:val="00647CE1"/>
    <w:rsid w:val="006C1815"/>
    <w:rsid w:val="006F241C"/>
    <w:rsid w:val="007137ED"/>
    <w:rsid w:val="008234FE"/>
    <w:rsid w:val="00823701"/>
    <w:rsid w:val="008564D6"/>
    <w:rsid w:val="008B5908"/>
    <w:rsid w:val="009710D1"/>
    <w:rsid w:val="009737A6"/>
    <w:rsid w:val="009D6D8A"/>
    <w:rsid w:val="009E7490"/>
    <w:rsid w:val="00B251C7"/>
    <w:rsid w:val="00CE3995"/>
    <w:rsid w:val="00D71111"/>
    <w:rsid w:val="00DB0CA9"/>
    <w:rsid w:val="00E55AEA"/>
    <w:rsid w:val="00E849F9"/>
    <w:rsid w:val="00F034CC"/>
    <w:rsid w:val="00F04E0F"/>
    <w:rsid w:val="00F60127"/>
    <w:rsid w:val="00FC4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0F"/>
    <w:rPr>
      <w:rFonts w:ascii="Tahoma" w:hAnsi="Tahoma" w:cs="Tahoma"/>
      <w:sz w:val="16"/>
      <w:szCs w:val="16"/>
    </w:rPr>
  </w:style>
  <w:style w:type="paragraph" w:styleId="Header">
    <w:name w:val="header"/>
    <w:basedOn w:val="Normal"/>
    <w:link w:val="HeaderChar"/>
    <w:uiPriority w:val="99"/>
    <w:unhideWhenUsed/>
    <w:rsid w:val="00F04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0F"/>
  </w:style>
  <w:style w:type="paragraph" w:styleId="Footer">
    <w:name w:val="footer"/>
    <w:basedOn w:val="Normal"/>
    <w:link w:val="FooterChar"/>
    <w:uiPriority w:val="99"/>
    <w:unhideWhenUsed/>
    <w:rsid w:val="00F04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0F"/>
    <w:rPr>
      <w:rFonts w:ascii="Tahoma" w:hAnsi="Tahoma" w:cs="Tahoma"/>
      <w:sz w:val="16"/>
      <w:szCs w:val="16"/>
    </w:rPr>
  </w:style>
  <w:style w:type="paragraph" w:styleId="Header">
    <w:name w:val="header"/>
    <w:basedOn w:val="Normal"/>
    <w:link w:val="HeaderChar"/>
    <w:uiPriority w:val="99"/>
    <w:unhideWhenUsed/>
    <w:rsid w:val="00F04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0F"/>
  </w:style>
  <w:style w:type="paragraph" w:styleId="Footer">
    <w:name w:val="footer"/>
    <w:basedOn w:val="Normal"/>
    <w:link w:val="FooterChar"/>
    <w:uiPriority w:val="99"/>
    <w:unhideWhenUsed/>
    <w:rsid w:val="00F04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Hutchinson</dc:creator>
  <cp:lastModifiedBy>Sally Hutchinson</cp:lastModifiedBy>
  <cp:revision>3</cp:revision>
  <cp:lastPrinted>2013-12-18T12:48:00Z</cp:lastPrinted>
  <dcterms:created xsi:type="dcterms:W3CDTF">2016-08-02T15:14:00Z</dcterms:created>
  <dcterms:modified xsi:type="dcterms:W3CDTF">2017-04-04T09:04:00Z</dcterms:modified>
</cp:coreProperties>
</file>